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rPr>
      </w:pPr>
      <w:r w:rsidDel="00000000" w:rsidR="00000000" w:rsidRPr="00000000">
        <w:rPr>
          <w:rtl w:val="0"/>
        </w:rPr>
      </w:r>
    </w:p>
    <w:tbl>
      <w:tblPr>
        <w:tblStyle w:val="Table1"/>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050"/>
        <w:gridCol w:w="2115"/>
        <w:gridCol w:w="3765"/>
        <w:tblGridChange w:id="0">
          <w:tblGrid>
            <w:gridCol w:w="2415"/>
            <w:gridCol w:w="1050"/>
            <w:gridCol w:w="2115"/>
            <w:gridCol w:w="3765"/>
          </w:tblGrid>
        </w:tblGridChange>
      </w:tblGrid>
      <w:tr>
        <w:trPr>
          <w:cantSplit w:val="0"/>
          <w:trHeight w:val="390.03999999999996" w:hRule="atLeast"/>
          <w:tblHeader w:val="1"/>
        </w:trPr>
        <w:tc>
          <w:tcPr>
            <w:shd w:fill="00b140"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Montserrat" w:cs="Montserrat" w:eastAsia="Montserrat" w:hAnsi="Montserrat"/>
                <w:b w:val="1"/>
                <w:color w:val="373a36"/>
                <w:sz w:val="18"/>
                <w:szCs w:val="18"/>
              </w:rPr>
            </w:pPr>
            <w:r w:rsidDel="00000000" w:rsidR="00000000" w:rsidRPr="00000000">
              <w:rPr>
                <w:rFonts w:ascii="Montserrat" w:cs="Montserrat" w:eastAsia="Montserrat" w:hAnsi="Montserrat"/>
                <w:b w:val="1"/>
                <w:color w:val="373a36"/>
                <w:sz w:val="18"/>
                <w:szCs w:val="18"/>
                <w:rtl w:val="0"/>
              </w:rPr>
              <w:t xml:space="preserve">Course Name &amp; Outline</w:t>
            </w:r>
          </w:p>
        </w:tc>
        <w:tc>
          <w:tcPr>
            <w:shd w:fill="00b140"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Montserrat" w:cs="Montserrat" w:eastAsia="Montserrat" w:hAnsi="Montserrat"/>
                <w:b w:val="1"/>
                <w:color w:val="373a36"/>
                <w:sz w:val="18"/>
                <w:szCs w:val="18"/>
              </w:rPr>
            </w:pPr>
            <w:r w:rsidDel="00000000" w:rsidR="00000000" w:rsidRPr="00000000">
              <w:rPr>
                <w:rFonts w:ascii="Montserrat" w:cs="Montserrat" w:eastAsia="Montserrat" w:hAnsi="Montserrat"/>
                <w:b w:val="1"/>
                <w:color w:val="373a36"/>
                <w:sz w:val="18"/>
                <w:szCs w:val="18"/>
                <w:rtl w:val="0"/>
              </w:rPr>
              <w:t xml:space="preserve">Grade</w:t>
            </w:r>
          </w:p>
        </w:tc>
        <w:tc>
          <w:tcPr>
            <w:shd w:fill="00b140"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Montserrat" w:cs="Montserrat" w:eastAsia="Montserrat" w:hAnsi="Montserrat"/>
                <w:b w:val="1"/>
                <w:color w:val="373a36"/>
                <w:sz w:val="18"/>
                <w:szCs w:val="18"/>
              </w:rPr>
            </w:pPr>
            <w:r w:rsidDel="00000000" w:rsidR="00000000" w:rsidRPr="00000000">
              <w:rPr>
                <w:rFonts w:ascii="Montserrat" w:cs="Montserrat" w:eastAsia="Montserrat" w:hAnsi="Montserrat"/>
                <w:b w:val="1"/>
                <w:color w:val="373a36"/>
                <w:sz w:val="18"/>
                <w:szCs w:val="18"/>
                <w:rtl w:val="0"/>
              </w:rPr>
              <w:t xml:space="preserve">Structure</w:t>
            </w:r>
          </w:p>
        </w:tc>
        <w:tc>
          <w:tcPr>
            <w:shd w:fill="00b140"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Montserrat" w:cs="Montserrat" w:eastAsia="Montserrat" w:hAnsi="Montserrat"/>
                <w:b w:val="1"/>
                <w:color w:val="373a36"/>
                <w:sz w:val="18"/>
                <w:szCs w:val="18"/>
              </w:rPr>
            </w:pPr>
            <w:r w:rsidDel="00000000" w:rsidR="00000000" w:rsidRPr="00000000">
              <w:rPr>
                <w:rFonts w:ascii="Montserrat" w:cs="Montserrat" w:eastAsia="Montserrat" w:hAnsi="Montserrat"/>
                <w:b w:val="1"/>
                <w:color w:val="373a36"/>
                <w:sz w:val="18"/>
                <w:szCs w:val="18"/>
                <w:rtl w:val="0"/>
              </w:rPr>
              <w:t xml:space="preserve">Learning Goal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Montserrat" w:cs="Montserrat" w:eastAsia="Montserrat" w:hAnsi="Montserrat"/>
                <w:sz w:val="14"/>
                <w:szCs w:val="14"/>
              </w:rPr>
            </w:pPr>
            <w:hyperlink r:id="rId6">
              <w:r w:rsidDel="00000000" w:rsidR="00000000" w:rsidRPr="00000000">
                <w:rPr>
                  <w:rFonts w:ascii="Montserrat" w:cs="Montserrat" w:eastAsia="Montserrat" w:hAnsi="Montserrat"/>
                  <w:color w:val="1155cc"/>
                  <w:sz w:val="14"/>
                  <w:szCs w:val="14"/>
                  <w:u w:val="single"/>
                  <w:rtl w:val="0"/>
                </w:rPr>
                <w:t xml:space="preserve">Praise &amp; Worship 7</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20 Classes</w:t>
            </w:r>
          </w:p>
          <w:p w:rsidR="00000000" w:rsidDel="00000000" w:rsidP="00000000" w:rsidRDefault="00000000" w:rsidRPr="00000000" w14:paraId="0000000B">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Tuesdays &amp; Thursdays</w:t>
            </w:r>
          </w:p>
          <w:p w:rsidR="00000000" w:rsidDel="00000000" w:rsidP="00000000" w:rsidRDefault="00000000" w:rsidRPr="00000000" w14:paraId="0000000C">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Mixed Groupings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Praise &amp; Worship 7 is a new class designed to engage students in an important part of their faith - worship. What does it mean to worship? How do I participate well in worship?</w:t>
            </w:r>
          </w:p>
        </w:tc>
      </w:tr>
      <w:tr>
        <w:trPr>
          <w:cantSplit w:val="0"/>
          <w:trHeight w:val="1048.2999999999997"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sz w:val="14"/>
                <w:szCs w:val="14"/>
              </w:rPr>
            </w:pPr>
            <w:hyperlink r:id="rId7">
              <w:r w:rsidDel="00000000" w:rsidR="00000000" w:rsidRPr="00000000">
                <w:rPr>
                  <w:rFonts w:ascii="Montserrat" w:cs="Montserrat" w:eastAsia="Montserrat" w:hAnsi="Montserrat"/>
                  <w:color w:val="1155cc"/>
                  <w:sz w:val="14"/>
                  <w:szCs w:val="14"/>
                  <w:u w:val="single"/>
                  <w:rtl w:val="0"/>
                </w:rPr>
                <w:t xml:space="preserve">Bible 7</w:t>
              </w:r>
            </w:hyperlink>
            <w:r w:rsidDel="00000000" w:rsidR="00000000" w:rsidRPr="00000000">
              <w:rPr>
                <w:rtl w:val="0"/>
              </w:rPr>
            </w:r>
          </w:p>
          <w:p w:rsidR="00000000" w:rsidDel="00000000" w:rsidP="00000000" w:rsidRDefault="00000000" w:rsidRPr="00000000" w14:paraId="0000000F">
            <w:pPr>
              <w:widowControl w:val="0"/>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0">
            <w:pPr>
              <w:widowControl w:val="0"/>
              <w:spacing w:line="240" w:lineRule="auto"/>
              <w:rPr>
                <w:rFonts w:ascii="Montserrat" w:cs="Montserrat" w:eastAsia="Montserrat" w:hAnsi="Montserrat"/>
                <w:sz w:val="14"/>
                <w:szCs w:val="14"/>
              </w:rPr>
            </w:pPr>
            <w:hyperlink r:id="rId8">
              <w:r w:rsidDel="00000000" w:rsidR="00000000" w:rsidRPr="00000000">
                <w:rPr>
                  <w:rFonts w:ascii="Montserrat" w:cs="Montserrat" w:eastAsia="Montserrat" w:hAnsi="Montserrat"/>
                  <w:color w:val="1155cc"/>
                  <w:sz w:val="14"/>
                  <w:szCs w:val="14"/>
                  <w:u w:val="single"/>
                  <w:rtl w:val="0"/>
                </w:rPr>
                <w:t xml:space="preserve">Bible 8</w:t>
              </w:r>
            </w:hyperlink>
            <w:r w:rsidDel="00000000" w:rsidR="00000000" w:rsidRPr="00000000">
              <w:rPr>
                <w:rtl w:val="0"/>
              </w:rPr>
            </w:r>
          </w:p>
          <w:p w:rsidR="00000000" w:rsidDel="00000000" w:rsidP="00000000" w:rsidRDefault="00000000" w:rsidRPr="00000000" w14:paraId="00000011">
            <w:pPr>
              <w:widowControl w:val="0"/>
              <w:spacing w:line="240" w:lineRule="auto"/>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7</w:t>
            </w:r>
          </w:p>
          <w:p w:rsidR="00000000" w:rsidDel="00000000" w:rsidP="00000000" w:rsidRDefault="00000000" w:rsidRPr="00000000" w14:paraId="00000013">
            <w:pPr>
              <w:widowControl w:val="0"/>
              <w:spacing w:line="240" w:lineRule="auto"/>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8</w:t>
            </w:r>
          </w:p>
          <w:p w:rsidR="00000000" w:rsidDel="00000000" w:rsidP="00000000" w:rsidRDefault="00000000" w:rsidRPr="00000000" w14:paraId="00000015">
            <w:pPr>
              <w:widowControl w:val="0"/>
              <w:spacing w:line="240" w:lineRule="auto"/>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20 Classes</w:t>
            </w:r>
          </w:p>
          <w:p w:rsidR="00000000" w:rsidDel="00000000" w:rsidP="00000000" w:rsidRDefault="00000000" w:rsidRPr="00000000" w14:paraId="00000018">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Tuesdays &amp; Thursdays</w:t>
            </w:r>
          </w:p>
          <w:p w:rsidR="00000000" w:rsidDel="00000000" w:rsidP="00000000" w:rsidRDefault="00000000" w:rsidRPr="00000000" w14:paraId="00000019">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Mixed Groupings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emphasis of Bible 7 &amp; 8 is Jesus. In Bible 7 &amp; 8, students will be led on a journey to better understand Jesus, the God who is with us, and the significance of that through His  life and teaching.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sz w:val="14"/>
                <w:szCs w:val="14"/>
              </w:rPr>
            </w:pPr>
            <w:hyperlink r:id="rId9">
              <w:r w:rsidDel="00000000" w:rsidR="00000000" w:rsidRPr="00000000">
                <w:rPr>
                  <w:rFonts w:ascii="Montserrat" w:cs="Montserrat" w:eastAsia="Montserrat" w:hAnsi="Montserrat"/>
                  <w:color w:val="1155cc"/>
                  <w:sz w:val="14"/>
                  <w:szCs w:val="14"/>
                  <w:u w:val="single"/>
                  <w:rtl w:val="0"/>
                </w:rPr>
                <w:t xml:space="preserve">Bible 9</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50 Classes </w:t>
            </w:r>
          </w:p>
          <w:p w:rsidR="00000000" w:rsidDel="00000000" w:rsidP="00000000" w:rsidRDefault="00000000" w:rsidRPr="00000000" w14:paraId="0000001E">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Homeroom Groupings</w:t>
            </w:r>
          </w:p>
          <w:p w:rsidR="00000000" w:rsidDel="00000000" w:rsidP="00000000" w:rsidRDefault="00000000" w:rsidRPr="00000000" w14:paraId="0000001F">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Friday Sharing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4"/>
                <w:szCs w:val="14"/>
                <w:rtl w:val="0"/>
              </w:rPr>
              <w:t xml:space="preserve">Imagine a lab, where students are engaged and experimenting with how to prioritize following Jesus in their own lives. We’ll meet students where they are at, allow space for questions, help each one connect their story to the story of Jesus, read other Bible stories through the lens of Jesus, and connect what we are learning in Bible to other classes.</w:t>
            </w:r>
            <w:r w:rsidDel="00000000" w:rsidR="00000000" w:rsidRPr="00000000">
              <w:rPr>
                <w:rtl w:val="0"/>
              </w:rPr>
            </w:r>
          </w:p>
        </w:tc>
      </w:tr>
      <w:tr>
        <w:trPr>
          <w:cantSplit w:val="0"/>
          <w:trHeight w:val="345.1599999999997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Montserrat" w:cs="Montserrat" w:eastAsia="Montserrat" w:hAnsi="Montserrat"/>
                <w:sz w:val="14"/>
                <w:szCs w:val="14"/>
              </w:rPr>
            </w:pPr>
            <w:hyperlink r:id="rId10">
              <w:r w:rsidDel="00000000" w:rsidR="00000000" w:rsidRPr="00000000">
                <w:rPr>
                  <w:rFonts w:ascii="Montserrat" w:cs="Montserrat" w:eastAsia="Montserrat" w:hAnsi="Montserrat"/>
                  <w:color w:val="1155cc"/>
                  <w:sz w:val="14"/>
                  <w:szCs w:val="14"/>
                  <w:u w:val="single"/>
                  <w:rtl w:val="0"/>
                </w:rPr>
                <w:t xml:space="preserve">Religious Meanings 20</w:t>
              </w:r>
            </w:hyperlink>
            <w:r w:rsidDel="00000000" w:rsidR="00000000" w:rsidRPr="00000000">
              <w:rPr>
                <w:rFonts w:ascii="Montserrat" w:cs="Montserrat" w:eastAsia="Montserrat" w:hAnsi="Montserrat"/>
                <w:sz w:val="14"/>
                <w:szCs w:val="1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sz w:val="14"/>
                <w:szCs w:val="14"/>
                <w:rtl w:val="0"/>
              </w:rPr>
              <w:t xml:space="preserve">10-12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 Credits</w:t>
            </w:r>
          </w:p>
          <w:p w:rsidR="00000000" w:rsidDel="00000000" w:rsidP="00000000" w:rsidRDefault="00000000" w:rsidRPr="00000000" w14:paraId="00000024">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Quarter Elective</w:t>
            </w:r>
          </w:p>
          <w:p w:rsidR="00000000" w:rsidDel="00000000" w:rsidP="00000000" w:rsidRDefault="00000000" w:rsidRPr="00000000" w14:paraId="00000025">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Daily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There’s a story in John’s gospel where some Greeks come and say, “We want to see Jesus.” That is the hope of this course. And so throughout this course, we will also take time to respond to Jesus’ own question: “Who do you say that I am?” </w:t>
            </w:r>
          </w:p>
        </w:tc>
      </w:tr>
      <w:tr>
        <w:trPr>
          <w:cantSplit w:val="0"/>
          <w:trHeight w:val="345.1599999999997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Montserrat" w:cs="Montserrat" w:eastAsia="Montserrat" w:hAnsi="Montserrat"/>
                <w:sz w:val="14"/>
                <w:szCs w:val="14"/>
              </w:rPr>
            </w:pPr>
            <w:hyperlink r:id="rId11">
              <w:r w:rsidDel="00000000" w:rsidR="00000000" w:rsidRPr="00000000">
                <w:rPr>
                  <w:rFonts w:ascii="Montserrat" w:cs="Montserrat" w:eastAsia="Montserrat" w:hAnsi="Montserrat"/>
                  <w:color w:val="1155cc"/>
                  <w:sz w:val="14"/>
                  <w:szCs w:val="14"/>
                  <w:u w:val="single"/>
                  <w:rtl w:val="0"/>
                </w:rPr>
                <w:t xml:space="preserve">Religious Ethics 20</w:t>
              </w:r>
            </w:hyperlink>
            <w:r w:rsidDel="00000000" w:rsidR="00000000" w:rsidRPr="00000000">
              <w:rPr>
                <w:rFonts w:ascii="Montserrat" w:cs="Montserrat" w:eastAsia="Montserrat" w:hAnsi="Montserrat"/>
                <w:sz w:val="14"/>
                <w:szCs w:val="1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 Credits</w:t>
            </w:r>
          </w:p>
          <w:p w:rsidR="00000000" w:rsidDel="00000000" w:rsidP="00000000" w:rsidRDefault="00000000" w:rsidRPr="00000000" w14:paraId="0000002A">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Quarter Elective</w:t>
            </w:r>
          </w:p>
          <w:p w:rsidR="00000000" w:rsidDel="00000000" w:rsidP="00000000" w:rsidRDefault="00000000" w:rsidRPr="00000000" w14:paraId="0000002B">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Tuesdays &amp; Thursdays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Montserrat" w:cs="Montserrat" w:eastAsia="Montserrat" w:hAnsi="Montserrat"/>
                <w:sz w:val="12"/>
                <w:szCs w:val="12"/>
              </w:rPr>
            </w:pPr>
            <w:r w:rsidDel="00000000" w:rsidR="00000000" w:rsidRPr="00000000">
              <w:rPr>
                <w:rFonts w:ascii="Montserrat" w:cs="Montserrat" w:eastAsia="Montserrat" w:hAnsi="Montserrat"/>
                <w:sz w:val="14"/>
                <w:szCs w:val="14"/>
                <w:rtl w:val="0"/>
              </w:rPr>
              <w:t xml:space="preserve">In this course, we will learn about Jesus. We will achieve this by looking at the four gospels. As a class, we will listen in on some of Jesus’ parables, wonder about his actions, and reflect on his death and resurrection. </w:t>
            </w:r>
            <w:r w:rsidDel="00000000" w:rsidR="00000000" w:rsidRPr="00000000">
              <w:rPr>
                <w:rtl w:val="0"/>
              </w:rPr>
            </w:r>
          </w:p>
        </w:tc>
      </w:tr>
      <w:tr>
        <w:trPr>
          <w:cantSplit w:val="0"/>
          <w:trHeight w:val="345.1599999999997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sz w:val="14"/>
                <w:szCs w:val="14"/>
              </w:rPr>
            </w:pPr>
            <w:hyperlink r:id="rId12">
              <w:r w:rsidDel="00000000" w:rsidR="00000000" w:rsidRPr="00000000">
                <w:rPr>
                  <w:rFonts w:ascii="Montserrat" w:cs="Montserrat" w:eastAsia="Montserrat" w:hAnsi="Montserrat"/>
                  <w:color w:val="1155cc"/>
                  <w:sz w:val="14"/>
                  <w:szCs w:val="14"/>
                  <w:u w:val="single"/>
                  <w:rtl w:val="0"/>
                </w:rPr>
                <w:t xml:space="preserve">World Religions 30</w:t>
              </w:r>
            </w:hyperlink>
            <w:r w:rsidDel="00000000" w:rsidR="00000000" w:rsidRPr="00000000">
              <w:rPr>
                <w:rFonts w:ascii="Montserrat" w:cs="Montserrat" w:eastAsia="Montserrat" w:hAnsi="Montserrat"/>
                <w:sz w:val="14"/>
                <w:szCs w:val="1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 Credits</w:t>
            </w:r>
          </w:p>
          <w:p w:rsidR="00000000" w:rsidDel="00000000" w:rsidP="00000000" w:rsidRDefault="00000000" w:rsidRPr="00000000" w14:paraId="00000030">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Quarter Elective</w:t>
            </w:r>
          </w:p>
          <w:p w:rsidR="00000000" w:rsidDel="00000000" w:rsidP="00000000" w:rsidRDefault="00000000" w:rsidRPr="00000000" w14:paraId="00000031">
            <w:pPr>
              <w:widowControl w:val="0"/>
              <w:numPr>
                <w:ilvl w:val="0"/>
                <w:numId w:val="1"/>
              </w:numPr>
              <w:spacing w:line="240" w:lineRule="auto"/>
              <w:ind w:left="270" w:hanging="18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Tuesdays &amp; Thursdays</w:t>
            </w:r>
          </w:p>
          <w:p w:rsidR="00000000" w:rsidDel="00000000" w:rsidP="00000000" w:rsidRDefault="00000000" w:rsidRPr="00000000" w14:paraId="00000032">
            <w:pPr>
              <w:widowControl w:val="0"/>
              <w:spacing w:line="240" w:lineRule="auto"/>
              <w:ind w:left="0" w:firstLine="0"/>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Montserrat" w:cs="Montserrat" w:eastAsia="Montserrat" w:hAnsi="Montserrat"/>
                <w:sz w:val="12"/>
                <w:szCs w:val="12"/>
              </w:rPr>
            </w:pPr>
            <w:r w:rsidDel="00000000" w:rsidR="00000000" w:rsidRPr="00000000">
              <w:rPr>
                <w:rFonts w:ascii="Montserrat" w:cs="Montserrat" w:eastAsia="Montserrat" w:hAnsi="Montserrat"/>
                <w:sz w:val="14"/>
                <w:szCs w:val="14"/>
                <w:rtl w:val="0"/>
              </w:rPr>
              <w:t xml:space="preserve">In World Religions 30, we will learn about a handful of religions and spiritual beliefs held by people both around the world and in Calgary - all from a Christian faith and from a Christian posture. </w:t>
            </w:r>
            <w:r w:rsidDel="00000000" w:rsidR="00000000" w:rsidRPr="00000000">
              <w:rPr>
                <w:rtl w:val="0"/>
              </w:rPr>
            </w:r>
          </w:p>
        </w:tc>
      </w:tr>
    </w:tbl>
    <w:p w:rsidR="00000000" w:rsidDel="00000000" w:rsidP="00000000" w:rsidRDefault="00000000" w:rsidRPr="00000000" w14:paraId="00000034">
      <w:pPr>
        <w:rPr>
          <w:rFonts w:ascii="Montserrat" w:cs="Montserrat" w:eastAsia="Montserrat" w:hAnsi="Montserrat"/>
          <w:color w:val="1155cc"/>
          <w:sz w:val="26"/>
          <w:szCs w:val="26"/>
        </w:rPr>
      </w:pPr>
      <w:r w:rsidDel="00000000" w:rsidR="00000000" w:rsidRPr="00000000">
        <w:rPr>
          <w:rtl w:val="0"/>
        </w:rPr>
      </w:r>
    </w:p>
    <w:p w:rsidR="00000000" w:rsidDel="00000000" w:rsidP="00000000" w:rsidRDefault="00000000" w:rsidRPr="00000000" w14:paraId="00000035">
      <w:pPr>
        <w:ind w:left="720" w:right="720" w:firstLine="0"/>
        <w:rPr>
          <w:rFonts w:ascii="Montserrat" w:cs="Montserrat" w:eastAsia="Montserrat" w:hAnsi="Montserrat"/>
          <w:b w:val="1"/>
          <w:color w:val="e03c31"/>
          <w:sz w:val="20"/>
          <w:szCs w:val="20"/>
        </w:rPr>
      </w:pPr>
      <w:r w:rsidDel="00000000" w:rsidR="00000000" w:rsidRPr="00000000">
        <w:rPr>
          <w:rFonts w:ascii="Montserrat" w:cs="Montserrat" w:eastAsia="Montserrat" w:hAnsi="Montserrat"/>
          <w:b w:val="1"/>
          <w:color w:val="e03c31"/>
          <w:sz w:val="20"/>
          <w:szCs w:val="20"/>
          <w:rtl w:val="0"/>
        </w:rPr>
        <w:t xml:space="preserve">**To obtain a CCS Diploma, students are required to pass two of the three 20/30 level Bible classes we offer in addition to their senior project.</w:t>
      </w:r>
    </w:p>
    <w:p w:rsidR="00000000" w:rsidDel="00000000" w:rsidP="00000000" w:rsidRDefault="00000000" w:rsidRPr="00000000" w14:paraId="00000036">
      <w:pPr>
        <w:ind w:left="720" w:right="720" w:firstLine="0"/>
        <w:rPr>
          <w:rFonts w:ascii="Montserrat" w:cs="Montserrat" w:eastAsia="Montserrat" w:hAnsi="Montserrat"/>
          <w:b w:val="1"/>
          <w:color w:val="e03c3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ind w:left="720" w:right="720" w:firstLine="0"/>
        <w:rPr>
          <w:rFonts w:ascii="Montserrat" w:cs="Montserrat" w:eastAsia="Montserrat" w:hAnsi="Montserrat"/>
          <w:b w:val="1"/>
          <w:color w:val="e03c31"/>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color w:val="373a36"/>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drawing>
        <wp:inline distB="0" distT="0" distL="0" distR="0">
          <wp:extent cx="4818115" cy="71568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818115" cy="7156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drawing>
        <wp:inline distB="114300" distT="114300" distL="114300" distR="114300">
          <wp:extent cx="1005666" cy="423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666" cy="42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Y1cb6QurQ8ZTaAD-4S4nKCHsCpN3ixNH/view?usp=sharing" TargetMode="External"/><Relationship Id="rId10" Type="http://schemas.openxmlformats.org/officeDocument/2006/relationships/hyperlink" Target="https://drive.google.com/file/d/1Yv_-4k3USp2iEjxT0-Sp0H9n5zQSUdUY/view?usp=sharing" TargetMode="External"/><Relationship Id="rId13" Type="http://schemas.openxmlformats.org/officeDocument/2006/relationships/header" Target="header1.xml"/><Relationship Id="rId12" Type="http://schemas.openxmlformats.org/officeDocument/2006/relationships/hyperlink" Target="https://docs.google.com/document/d/1szqLL8Iy84QiDwLWPhBWU5s3jR6qVo-jwe5E-4TlowI/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1AjZeZWRe67sdvIoJ515JYjrbxJ8ZfvW/view?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_245K4KvyHPwQM6Xk7UzEgGz2J1c-mQQ/view?usp=sharing" TargetMode="External"/><Relationship Id="rId7" Type="http://schemas.openxmlformats.org/officeDocument/2006/relationships/hyperlink" Target="https://drive.google.com/file/d/1NQVU2AJsX5fM0l8kRmWexqf2lGcxWQE9/view?usp=sharing" TargetMode="External"/><Relationship Id="rId8" Type="http://schemas.openxmlformats.org/officeDocument/2006/relationships/hyperlink" Target="https://drive.google.com/file/d/1Zd41UJWNTf5_T69MGv0rQxaPqQCTEtbc/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